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36DDAF34" w14:textId="4972825D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94E70BB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Marché de travaux d’aménagement des expositions temporaires :</w:t>
      </w:r>
    </w:p>
    <w:p w14:paraId="5147A93F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« RENOIR DESSINATEUR »</w:t>
      </w:r>
    </w:p>
    <w:p w14:paraId="4534C4B5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0" w:name="_Toc210655980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5 juillet 2026</w:t>
      </w:r>
      <w:bookmarkEnd w:id="0"/>
    </w:p>
    <w:p w14:paraId="146B2009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amont</w:t>
      </w:r>
    </w:p>
    <w:p w14:paraId="6CB8A94C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bookmarkStart w:id="1" w:name="_Toc210655981"/>
      <w:r>
        <w:rPr>
          <w:rFonts w:ascii="Arial Narrow" w:eastAsia="Calibri" w:hAnsi="Arial Narrow" w:cs="Arial"/>
          <w:b/>
          <w:caps/>
          <w:color w:val="000000" w:themeColor="text1"/>
        </w:rPr>
        <w:t xml:space="preserve"> </w:t>
      </w:r>
      <w:bookmarkEnd w:id="1"/>
      <w:r>
        <w:rPr>
          <w:rFonts w:ascii="Arial Narrow" w:hAnsi="Arial Narrow"/>
          <w:b/>
          <w:color w:val="000000" w:themeColor="text1"/>
        </w:rPr>
        <w:t>« RENOIR ET L’AMOUR »</w:t>
      </w:r>
    </w:p>
    <w:p w14:paraId="0343B303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2" w:name="_Toc210655983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19 juillet 2026</w:t>
      </w:r>
    </w:p>
    <w:bookmarkEnd w:id="2"/>
    <w:p w14:paraId="57372ADE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aval</w:t>
      </w:r>
    </w:p>
    <w:p w14:paraId="76DE9236" w14:textId="17A9D1A8" w:rsidR="00F9310F" w:rsidRPr="007C57DC" w:rsidRDefault="00F9310F" w:rsidP="00F9310F">
      <w:pPr>
        <w:jc w:val="center"/>
        <w:rPr>
          <w:rFonts w:ascii="Arial Narrow" w:hAnsi="Arial Narrow"/>
          <w:szCs w:val="28"/>
        </w:rPr>
      </w:pPr>
      <w:r w:rsidRPr="007C57DC">
        <w:rPr>
          <w:rFonts w:ascii="Arial Narrow" w:hAnsi="Arial Narrow"/>
          <w:szCs w:val="28"/>
        </w:rPr>
        <w:t xml:space="preserve">LOT </w:t>
      </w:r>
      <w:r w:rsidR="00B6307A">
        <w:rPr>
          <w:rFonts w:ascii="Arial Narrow" w:hAnsi="Arial Narrow"/>
          <w:szCs w:val="28"/>
        </w:rPr>
        <w:t>2</w:t>
      </w:r>
      <w:r w:rsidR="001D1A56" w:rsidRPr="007C57DC">
        <w:rPr>
          <w:rFonts w:ascii="Arial Narrow" w:hAnsi="Arial Narrow"/>
          <w:szCs w:val="28"/>
        </w:rPr>
        <w:t xml:space="preserve"> : </w:t>
      </w:r>
      <w:r w:rsidR="00B6307A">
        <w:rPr>
          <w:rFonts w:ascii="Arial Narrow" w:hAnsi="Arial Narrow"/>
          <w:szCs w:val="28"/>
        </w:rPr>
        <w:t>ECLAIRAGE</w:t>
      </w:r>
    </w:p>
    <w:p w14:paraId="0D62681D" w14:textId="0E5ABC1C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46E2E23C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B6307A">
              <w:rPr>
                <w:rFonts w:ascii="Arial Narrow" w:hAnsi="Arial Narrow"/>
                <w:sz w:val="22"/>
                <w:szCs w:val="22"/>
              </w:rPr>
              <w:t>2025-369</w:t>
            </w:r>
          </w:p>
          <w:p w14:paraId="2816BE26" w14:textId="750267A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84C23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79C556E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84C23" w:rsidRPr="001D1A5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4871BF7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7C57DC">
                  <w:rPr>
                    <w:rFonts w:ascii="Arial Narrow" w:hAnsi="Arial Narrow"/>
                  </w:rPr>
                  <w:t xml:space="preserve">- Accord-cadre </w:t>
                </w:r>
                <w:proofErr w:type="spellStart"/>
                <w:r w:rsidR="007C57DC">
                  <w:rPr>
                    <w:rFonts w:ascii="Arial Narrow" w:hAnsi="Arial Narrow"/>
                  </w:rPr>
                  <w:t>mono-attributaire</w:t>
                </w:r>
                <w:proofErr w:type="spellEnd"/>
                <w:r w:rsidR="007C57DC">
                  <w:rPr>
                    <w:rFonts w:ascii="Arial Narrow" w:hAnsi="Arial Narrow"/>
                  </w:rPr>
                  <w:t xml:space="preserve">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07BD4B3C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1CA8105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7C57DC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4EB5">
        <w:rPr>
          <w:rFonts w:ascii="Arial Narrow" w:hAnsi="Arial Narrow" w:cs="Calibri Light"/>
        </w:rPr>
      </w:r>
      <w:r w:rsidR="00E34EB5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18C93E7F" w:rsidR="004261EE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1D1A56">
        <w:rPr>
          <w:rFonts w:ascii="Arial Narrow" w:hAnsi="Arial Narrow"/>
        </w:rPr>
        <w:t> ;</w:t>
      </w:r>
    </w:p>
    <w:p w14:paraId="7B6F5085" w14:textId="3FAD2E70" w:rsid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 : le bordereau des prix unitaires (BPU) ;</w:t>
      </w:r>
    </w:p>
    <w:p w14:paraId="39C7E7AE" w14:textId="318A4423" w:rsidR="009E4F1B" w:rsidRPr="009E4F1B" w:rsidRDefault="009E4F1B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1D1A56">
        <w:rPr>
          <w:rFonts w:ascii="Arial Narrow" w:hAnsi="Arial Narrow"/>
        </w:rPr>
        <w:t>Le RIB du titulaire</w:t>
      </w:r>
      <w:r w:rsidR="00733446" w:rsidRPr="001D1A56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2D903CD" w:rsidR="004261EE" w:rsidRPr="009E4F1B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F0A3A25" w:rsidR="004261EE" w:rsidRP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5</w:t>
      </w:r>
      <w:r w:rsidR="004261EE" w:rsidRPr="009E4F1B">
        <w:rPr>
          <w:rFonts w:ascii="Arial Narrow" w:hAnsi="Arial Narrow"/>
        </w:rPr>
        <w:t> : les pouvoirs donnés au mandataire en cas de grou</w:t>
      </w:r>
      <w:r w:rsidR="004261EE" w:rsidRPr="007C57DC">
        <w:rPr>
          <w:rFonts w:ascii="Arial Narrow" w:hAnsi="Arial Narrow"/>
        </w:rPr>
        <w:t>pement ;</w:t>
      </w:r>
    </w:p>
    <w:p w14:paraId="7A2996B3" w14:textId="70B858E9" w:rsidR="004261EE" w:rsidRPr="007C57DC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administratives particulières (CCAP)</w:t>
      </w:r>
      <w:r w:rsidR="00F84C23" w:rsidRPr="007C57DC">
        <w:rPr>
          <w:rFonts w:ascii="Arial Narrow" w:hAnsi="Arial Narrow"/>
        </w:rPr>
        <w:t xml:space="preserve"> commun</w:t>
      </w:r>
      <w:r w:rsidR="007C57DC" w:rsidRPr="007C57DC">
        <w:rPr>
          <w:rFonts w:ascii="Arial Narrow" w:hAnsi="Arial Narrow"/>
        </w:rPr>
        <w:t xml:space="preserve"> à l’ensemble des lots ;</w:t>
      </w:r>
    </w:p>
    <w:p w14:paraId="77D89B49" w14:textId="28EBAD5C" w:rsidR="007B22F2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techniques particulières (CCTP) </w:t>
      </w:r>
      <w:r w:rsidR="00192A0F" w:rsidRPr="007C57DC">
        <w:rPr>
          <w:rFonts w:ascii="Arial Narrow" w:hAnsi="Arial Narrow"/>
        </w:rPr>
        <w:t>commun</w:t>
      </w:r>
      <w:r w:rsidR="007C57DC" w:rsidRPr="007C57DC">
        <w:rPr>
          <w:rFonts w:ascii="Arial Narrow" w:hAnsi="Arial Narrow"/>
        </w:rPr>
        <w:t> à l’ensemble des lots </w:t>
      </w:r>
      <w:r w:rsidR="007C57DC">
        <w:rPr>
          <w:rFonts w:ascii="Arial Narrow" w:hAnsi="Arial Narrow"/>
        </w:rPr>
        <w:t xml:space="preserve">et ses annexes </w:t>
      </w:r>
      <w:r w:rsidR="007C57DC" w:rsidRPr="007C57DC">
        <w:rPr>
          <w:rFonts w:ascii="Arial Narrow" w:hAnsi="Arial Narrow"/>
        </w:rPr>
        <w:t>;</w:t>
      </w:r>
      <w:r w:rsidR="001D1A56" w:rsidRPr="007C57DC">
        <w:rPr>
          <w:rFonts w:ascii="Arial Narrow" w:hAnsi="Arial Narrow"/>
        </w:rPr>
        <w:t xml:space="preserve"> </w:t>
      </w:r>
    </w:p>
    <w:p w14:paraId="74666C4C" w14:textId="4EE3B4BA" w:rsidR="00B6307A" w:rsidRPr="007C57DC" w:rsidRDefault="00B6307A" w:rsidP="00B6307A">
      <w:pPr>
        <w:pStyle w:val="Corpsdetexte"/>
        <w:numPr>
          <w:ilvl w:val="1"/>
          <w:numId w:val="6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Les dossiers éclairage des deux expositions</w:t>
      </w:r>
    </w:p>
    <w:p w14:paraId="4320E218" w14:textId="77777777" w:rsidR="007C57DC" w:rsidRPr="007C57DC" w:rsidRDefault="007C57DC" w:rsidP="007C57DC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 xml:space="preserve">Le règlement intérieur pour les entreprises extérieures du musée d’Orsay </w:t>
      </w:r>
    </w:p>
    <w:p w14:paraId="63556D6C" w14:textId="7E329881" w:rsidR="007C57DC" w:rsidRDefault="007C57DC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charges des expositions temporaires du musée d’Orsay</w:t>
      </w:r>
    </w:p>
    <w:p w14:paraId="6A9EA224" w14:textId="702555B1" w:rsidR="004261EE" w:rsidRPr="009E4F1B" w:rsidRDefault="00334A76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84C23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F84C23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44C80706" w14:textId="11858E67" w:rsidR="00067881" w:rsidRPr="00192A0F" w:rsidRDefault="00334A76" w:rsidP="00067881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5EAF4DE3" w:rsidR="00334A76" w:rsidRDefault="00DA105D" w:rsidP="00334A76">
      <w:pPr>
        <w:pStyle w:val="Corpsdetexte"/>
        <w:rPr>
          <w:rFonts w:ascii="Arial Narrow" w:hAnsi="Arial Narrow"/>
        </w:rPr>
      </w:pPr>
      <w:r w:rsidRPr="00DA105D">
        <w:rPr>
          <w:rFonts w:ascii="Arial Narrow" w:hAnsi="Arial Narrow"/>
        </w:rPr>
        <w:t>Le présent marché public prend effet à compter de sa date de notification au titulaire. Il prendra fin au plus tard à l’issue des opérations de démontage fixé</w:t>
      </w:r>
      <w:r w:rsidR="00153991">
        <w:rPr>
          <w:rFonts w:ascii="Arial Narrow" w:hAnsi="Arial Narrow"/>
        </w:rPr>
        <w:t>e</w:t>
      </w:r>
      <w:r w:rsidRPr="00DA105D">
        <w:rPr>
          <w:rFonts w:ascii="Arial Narrow" w:hAnsi="Arial Narrow"/>
        </w:rPr>
        <w:t xml:space="preserve"> de manière prévisionnel</w:t>
      </w:r>
      <w:r w:rsidR="00153991">
        <w:rPr>
          <w:rFonts w:ascii="Arial Narrow" w:hAnsi="Arial Narrow"/>
        </w:rPr>
        <w:t>le</w:t>
      </w:r>
      <w:r w:rsidRPr="00DA105D">
        <w:rPr>
          <w:rFonts w:ascii="Arial Narrow" w:hAnsi="Arial Narrow"/>
        </w:rPr>
        <w:t xml:space="preserve"> dans le CCTP au</w:t>
      </w:r>
      <w:r w:rsidR="007C57DC">
        <w:rPr>
          <w:rFonts w:ascii="Arial Narrow" w:hAnsi="Arial Narrow"/>
        </w:rPr>
        <w:t xml:space="preserve"> : </w:t>
      </w:r>
    </w:p>
    <w:p w14:paraId="689754D6" w14:textId="7890917B" w:rsidR="007C57DC" w:rsidRPr="007C57DC" w:rsidRDefault="007C57DC" w:rsidP="007C57DC">
      <w:pPr>
        <w:pStyle w:val="Paragraphedeliste"/>
        <w:numPr>
          <w:ilvl w:val="0"/>
          <w:numId w:val="6"/>
        </w:numPr>
        <w:tabs>
          <w:tab w:val="right" w:pos="9900"/>
        </w:tabs>
        <w:spacing w:after="255" w:line="240" w:lineRule="auto"/>
        <w:rPr>
          <w:rFonts w:ascii="Arial Narrow" w:hAnsi="Arial Narrow" w:cstheme="majorHAnsi"/>
          <w:color w:val="000000" w:themeColor="text1"/>
        </w:rPr>
      </w:pPr>
      <w:r w:rsidRPr="007C57DC">
        <w:rPr>
          <w:rFonts w:ascii="Arial Narrow" w:hAnsi="Arial Narrow" w:cstheme="majorHAnsi"/>
          <w:color w:val="000000" w:themeColor="text1"/>
        </w:rPr>
        <w:t>Dessinateur : Du 20 au 31 juillet 2026</w:t>
      </w:r>
    </w:p>
    <w:p w14:paraId="064BD8E2" w14:textId="6650BB74" w:rsidR="007C57DC" w:rsidRPr="00B6307A" w:rsidRDefault="007C57DC" w:rsidP="007C57DC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 w:cstheme="majorHAnsi"/>
          <w:color w:val="000000" w:themeColor="text1"/>
        </w:rPr>
        <w:t xml:space="preserve">Amour : </w:t>
      </w:r>
      <w:r>
        <w:rPr>
          <w:rFonts w:ascii="Arial Narrow" w:hAnsi="Arial Narrow" w:cstheme="majorHAnsi"/>
          <w:color w:val="000000" w:themeColor="text1"/>
          <w:lang w:bidi="fr-FR"/>
        </w:rPr>
        <w:t>Du 27 juillet au 3 août 2026</w:t>
      </w:r>
    </w:p>
    <w:p w14:paraId="42343D1D" w14:textId="5A0C975B" w:rsidR="00B6307A" w:rsidRDefault="00B6307A" w:rsidP="00B6307A">
      <w:pPr>
        <w:pStyle w:val="Corpsdetexte"/>
        <w:rPr>
          <w:rFonts w:ascii="Arial Narrow" w:hAnsi="Arial Narrow" w:cstheme="majorHAnsi"/>
          <w:color w:val="000000" w:themeColor="text1"/>
          <w:lang w:bidi="fr-FR"/>
        </w:rPr>
      </w:pPr>
    </w:p>
    <w:p w14:paraId="30176F6D" w14:textId="77777777" w:rsidR="00B6307A" w:rsidRDefault="00B6307A" w:rsidP="00B6307A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29F06616" w14:textId="0BC5CBDE" w:rsidR="00CC42BA" w:rsidRPr="004A6BF1" w:rsidRDefault="00F92E77" w:rsidP="004A6BF1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6A4A9FF" w14:textId="03BC2DF9" w:rsidR="007C57DC" w:rsidRDefault="007C57DC" w:rsidP="007C57DC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de l’accord-cadre</w:t>
      </w:r>
      <w:r w:rsidR="004A6BF1">
        <w:rPr>
          <w:rFonts w:ascii="Arial Narrow" w:hAnsi="Arial Narrow"/>
          <w:b/>
          <w:bCs/>
        </w:rPr>
        <w:t xml:space="preserve"> (part forfaitaire + part à commandes)</w:t>
      </w:r>
    </w:p>
    <w:p w14:paraId="57913F19" w14:textId="532FB85B" w:rsidR="007C57DC" w:rsidRDefault="007C57DC" w:rsidP="007C57DC">
      <w:pPr>
        <w:pStyle w:val="Corpsdetexte"/>
        <w:rPr>
          <w:rFonts w:ascii="Arial Narrow" w:hAnsi="Arial Narrow"/>
        </w:rPr>
      </w:pPr>
      <w:r w:rsidRPr="00B87D84">
        <w:rPr>
          <w:rFonts w:ascii="Arial Narrow" w:hAnsi="Arial Narrow"/>
        </w:rPr>
        <w:t xml:space="preserve">L’accord-cadre pourra donner lieu à l’émission de bons de commande sur la base des prix </w:t>
      </w:r>
      <w:r w:rsidR="004A6BF1">
        <w:rPr>
          <w:rFonts w:ascii="Arial Narrow" w:hAnsi="Arial Narrow"/>
        </w:rPr>
        <w:t>unitaires figurant dans le BPU.</w:t>
      </w:r>
    </w:p>
    <w:p w14:paraId="7A2E7A32" w14:textId="010BBF3C" w:rsidR="007C57DC" w:rsidRPr="009E4F1B" w:rsidRDefault="004A6BF1" w:rsidP="007C57DC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7C57DC">
        <w:rPr>
          <w:rFonts w:ascii="Arial Narrow" w:hAnsi="Arial Narrow"/>
        </w:rPr>
        <w:t xml:space="preserve">’accord-cadre </w:t>
      </w:r>
      <w:r w:rsidR="007C57DC" w:rsidRPr="009E4F1B">
        <w:rPr>
          <w:rFonts w:ascii="Arial Narrow" w:hAnsi="Arial Narrow"/>
        </w:rPr>
        <w:t xml:space="preserve">comprendra </w:t>
      </w:r>
      <w:r w:rsidR="007C57DC">
        <w:rPr>
          <w:rFonts w:ascii="Arial Narrow" w:hAnsi="Arial Narrow"/>
        </w:rPr>
        <w:t xml:space="preserve">donc </w:t>
      </w:r>
      <w:r w:rsidR="007C57DC" w:rsidRPr="009E4F1B">
        <w:rPr>
          <w:rFonts w:ascii="Arial Narrow" w:hAnsi="Arial Narrow"/>
        </w:rPr>
        <w:t>sur sa durée totale :</w:t>
      </w:r>
    </w:p>
    <w:p w14:paraId="6412C161" w14:textId="77777777" w:rsidR="007C57DC" w:rsidRPr="009E4F1B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Pas de montant minimum</w:t>
      </w:r>
      <w:r>
        <w:rPr>
          <w:rFonts w:ascii="Arial Narrow" w:hAnsi="Arial Narrow"/>
        </w:rPr>
        <w:t> ;</w:t>
      </w:r>
    </w:p>
    <w:p w14:paraId="2855BBC1" w14:textId="0917D2DE" w:rsidR="004A6BF1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</w:t>
      </w:r>
      <w:r>
        <w:rPr>
          <w:rFonts w:ascii="Arial Narrow" w:hAnsi="Arial Narrow"/>
        </w:rPr>
        <w:t xml:space="preserve"> sur la durée totale de l’accord-cadre</w:t>
      </w:r>
      <w:r w:rsidRPr="009E4F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fixé </w:t>
      </w:r>
      <w:r w:rsidRPr="00151868">
        <w:rPr>
          <w:rFonts w:ascii="Arial Narrow" w:hAnsi="Arial Narrow"/>
        </w:rPr>
        <w:t xml:space="preserve">à </w:t>
      </w:r>
      <w:r w:rsidR="00151868" w:rsidRPr="00E34EB5">
        <w:rPr>
          <w:rFonts w:ascii="Arial Narrow" w:hAnsi="Arial Narrow"/>
          <w:b/>
          <w:u w:val="single"/>
        </w:rPr>
        <w:t>40 000</w:t>
      </w:r>
      <w:r w:rsidRPr="00E34EB5">
        <w:rPr>
          <w:rFonts w:ascii="Arial Narrow" w:hAnsi="Arial Narrow"/>
          <w:b/>
          <w:u w:val="single"/>
        </w:rPr>
        <w:t xml:space="preserve"> € HT</w:t>
      </w:r>
      <w:r>
        <w:rPr>
          <w:rFonts w:ascii="Arial Narrow" w:hAnsi="Arial Narrow"/>
        </w:rPr>
        <w:t xml:space="preserve">, incluant le montant forfaitaire, précisé ci-après. </w:t>
      </w:r>
    </w:p>
    <w:p w14:paraId="63E22460" w14:textId="27B97ADA" w:rsidR="004A6BF1" w:rsidRPr="004A6BF1" w:rsidRDefault="004A6BF1" w:rsidP="004A6BF1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 w:rsidRPr="004A6BF1">
        <w:rPr>
          <w:rFonts w:ascii="Arial Narrow" w:hAnsi="Arial Narrow"/>
          <w:b/>
          <w:bCs/>
        </w:rPr>
        <w:t>Montant forfaitaire</w:t>
      </w:r>
    </w:p>
    <w:p w14:paraId="759A6B16" w14:textId="6DA5F1E0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>forfaitaire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400B20A1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HT                                                                                        </w:t>
      </w:r>
      <w:bookmarkStart w:id="3" w:name="_GoBack"/>
      <w:bookmarkEnd w:id="3"/>
      <w:r w:rsidRPr="009E4F1B">
        <w:rPr>
          <w:rFonts w:ascii="Arial Narrow" w:hAnsi="Arial Narrow"/>
        </w:rPr>
        <w:t xml:space="preserve">         € </w:t>
      </w:r>
    </w:p>
    <w:p w14:paraId="05EFA139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508CE4A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4DDECAC4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7715B1E4" w14:textId="5BA137ED" w:rsidR="004A6BF1" w:rsidRPr="009E4F1B" w:rsidRDefault="004A6BF1" w:rsidP="004A6BF1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montant forfaitaire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16567F3A" w14:textId="77777777" w:rsidR="004A6BF1" w:rsidRPr="009E4F1B" w:rsidRDefault="004A6BF1" w:rsidP="004A6BF1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922CE10" w14:textId="43BE1CF5" w:rsidR="006246CF" w:rsidRPr="009E4F1B" w:rsidRDefault="006246CF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6C365531" w:rsidR="00F92E77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14312CD2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</w:t>
      </w:r>
      <w:r w:rsidR="001D1A56">
        <w:rPr>
          <w:rFonts w:ascii="Arial Narrow" w:hAnsi="Arial Narrow"/>
          <w:b/>
          <w:u w:val="single"/>
        </w:rPr>
        <w:t>ifférents membres du gr</w:t>
      </w:r>
      <w:r w:rsidR="004A6BF1">
        <w:rPr>
          <w:rFonts w:ascii="Arial Narrow" w:hAnsi="Arial Narrow"/>
          <w:b/>
          <w:u w:val="single"/>
        </w:rPr>
        <w:t>oupement</w:t>
      </w:r>
      <w:r w:rsidR="001D1A56">
        <w:rPr>
          <w:rFonts w:ascii="Arial Narrow" w:hAnsi="Arial Narrow"/>
          <w:b/>
          <w:u w:val="single"/>
        </w:rPr>
        <w:t xml:space="preserve">. 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n°1 :</w:t>
      </w:r>
    </w:p>
    <w:p w14:paraId="433EA21C" w14:textId="2472D768" w:rsidR="00192A0F" w:rsidRDefault="004A6BF1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le marché</w:t>
      </w:r>
      <w:r w:rsidR="00192A0F">
        <w:rPr>
          <w:rFonts w:ascii="Arial Narrow" w:hAnsi="Arial Narrow"/>
        </w:rPr>
        <w:t xml:space="preserve">, </w:t>
      </w:r>
      <w:r w:rsidR="00F92E77" w:rsidRPr="009E4F1B">
        <w:rPr>
          <w:rFonts w:ascii="Arial Narrow" w:hAnsi="Arial Narrow"/>
        </w:rPr>
        <w:t>je renonce au bénéfice de l'avance :</w:t>
      </w:r>
      <w:r w:rsidR="00F92E77" w:rsidRPr="009E4F1B">
        <w:rPr>
          <w:rFonts w:ascii="Arial Narrow" w:hAnsi="Arial Narrow"/>
        </w:rPr>
        <w:tab/>
      </w:r>
    </w:p>
    <w:p w14:paraId="2A81881C" w14:textId="7F4CE01D" w:rsidR="003E0DB1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5253CF80" w14:textId="3215FD4C" w:rsidR="00192A0F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4A6BF1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</w:p>
    <w:p w14:paraId="1165121C" w14:textId="75337671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0431CDB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976EE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34EB5">
        <w:rPr>
          <w:rFonts w:ascii="Arial Narrow" w:hAnsi="Arial Narrow"/>
          <w:b/>
          <w:bCs/>
        </w:rPr>
      </w:r>
      <w:r w:rsidR="00E34EB5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F84C23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4EB5">
        <w:rPr>
          <w:rFonts w:ascii="Arial Narrow" w:hAnsi="Arial Narrow"/>
        </w:rPr>
      </w:r>
      <w:r w:rsidR="00E34EB5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03C7A3D1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1CE4312A" w14:textId="70639A27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381DC13B" w14:textId="630507BC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5306AB96" w14:textId="6AD24861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202F9B30" w14:textId="0A412604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05C2E1D" w14:textId="276FEAE6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B933906" w14:textId="1C674178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4047622C" w14:textId="77777777" w:rsidR="004A6BF1" w:rsidRPr="009E4F1B" w:rsidRDefault="004A6BF1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</w:r>
            <w:r w:rsidR="00E34EB5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E1CCD" w14:textId="77777777" w:rsidR="00D755C9" w:rsidRDefault="00D755C9" w:rsidP="00E42FF3">
      <w:pPr>
        <w:spacing w:after="0" w:line="240" w:lineRule="auto"/>
      </w:pPr>
      <w:r>
        <w:separator/>
      </w:r>
    </w:p>
  </w:endnote>
  <w:endnote w:type="continuationSeparator" w:id="0">
    <w:p w14:paraId="465F82D5" w14:textId="77777777" w:rsidR="00D755C9" w:rsidRDefault="00D755C9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B55FEBE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EB5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B2B07" w14:textId="77777777" w:rsidR="00D755C9" w:rsidRDefault="00D755C9" w:rsidP="00E42FF3">
      <w:pPr>
        <w:spacing w:after="0" w:line="240" w:lineRule="auto"/>
      </w:pPr>
      <w:r>
        <w:separator/>
      </w:r>
    </w:p>
  </w:footnote>
  <w:footnote w:type="continuationSeparator" w:id="0">
    <w:p w14:paraId="4918EE44" w14:textId="77777777" w:rsidR="00D755C9" w:rsidRDefault="00D755C9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970F23"/>
    <w:multiLevelType w:val="multilevel"/>
    <w:tmpl w:val="C77EB930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B46B8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332A80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4C3C697F"/>
    <w:multiLevelType w:val="hybridMultilevel"/>
    <w:tmpl w:val="E6B0739C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2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2C27B22"/>
    <w:multiLevelType w:val="hybridMultilevel"/>
    <w:tmpl w:val="12B651D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83170A1"/>
    <w:multiLevelType w:val="hybridMultilevel"/>
    <w:tmpl w:val="516E7BB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092DBD"/>
    <w:multiLevelType w:val="hybridMultilevel"/>
    <w:tmpl w:val="F266C29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36D4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12"/>
  </w:num>
  <w:num w:numId="8">
    <w:abstractNumId w:val="11"/>
  </w:num>
  <w:num w:numId="9">
    <w:abstractNumId w:val="5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15"/>
  </w:num>
  <w:num w:numId="14">
    <w:abstractNumId w:val="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0"/>
  </w:num>
  <w:num w:numId="17">
    <w:abstractNumId w:val="6"/>
  </w:num>
  <w:num w:numId="18">
    <w:abstractNumId w:val="3"/>
  </w:num>
  <w:num w:numId="1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105E"/>
    <w:rsid w:val="00054FBE"/>
    <w:rsid w:val="00067881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51868"/>
    <w:rsid w:val="00153991"/>
    <w:rsid w:val="00163AD2"/>
    <w:rsid w:val="00180990"/>
    <w:rsid w:val="00181024"/>
    <w:rsid w:val="00182FB2"/>
    <w:rsid w:val="00192A0F"/>
    <w:rsid w:val="001C1DBD"/>
    <w:rsid w:val="001D1A56"/>
    <w:rsid w:val="001F6E69"/>
    <w:rsid w:val="00233DDF"/>
    <w:rsid w:val="00234B62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E0DB1"/>
    <w:rsid w:val="003F3420"/>
    <w:rsid w:val="004261EE"/>
    <w:rsid w:val="004302A7"/>
    <w:rsid w:val="004613AB"/>
    <w:rsid w:val="00466871"/>
    <w:rsid w:val="004A0A01"/>
    <w:rsid w:val="004A6BF1"/>
    <w:rsid w:val="004B3BB0"/>
    <w:rsid w:val="004C777F"/>
    <w:rsid w:val="004F429E"/>
    <w:rsid w:val="004F75E7"/>
    <w:rsid w:val="005140A3"/>
    <w:rsid w:val="00517E5F"/>
    <w:rsid w:val="00531EFA"/>
    <w:rsid w:val="00544CF8"/>
    <w:rsid w:val="005706E9"/>
    <w:rsid w:val="00593CA0"/>
    <w:rsid w:val="005B4046"/>
    <w:rsid w:val="005E5E34"/>
    <w:rsid w:val="005F1D51"/>
    <w:rsid w:val="00614859"/>
    <w:rsid w:val="006246CF"/>
    <w:rsid w:val="00646370"/>
    <w:rsid w:val="00666DD5"/>
    <w:rsid w:val="006A5427"/>
    <w:rsid w:val="006F0B57"/>
    <w:rsid w:val="007221BF"/>
    <w:rsid w:val="007258AA"/>
    <w:rsid w:val="00733446"/>
    <w:rsid w:val="0075415B"/>
    <w:rsid w:val="007663CD"/>
    <w:rsid w:val="00790FDB"/>
    <w:rsid w:val="007B22F2"/>
    <w:rsid w:val="007C259F"/>
    <w:rsid w:val="007C57DC"/>
    <w:rsid w:val="007D0A2F"/>
    <w:rsid w:val="007D4472"/>
    <w:rsid w:val="007F7A2A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C5621"/>
    <w:rsid w:val="008D75E2"/>
    <w:rsid w:val="008E32FC"/>
    <w:rsid w:val="00910D6B"/>
    <w:rsid w:val="00981487"/>
    <w:rsid w:val="00983998"/>
    <w:rsid w:val="00990731"/>
    <w:rsid w:val="009E4F1B"/>
    <w:rsid w:val="00A02B17"/>
    <w:rsid w:val="00A118F1"/>
    <w:rsid w:val="00A15E81"/>
    <w:rsid w:val="00A256C5"/>
    <w:rsid w:val="00A572A6"/>
    <w:rsid w:val="00A7568E"/>
    <w:rsid w:val="00AA3E07"/>
    <w:rsid w:val="00B17100"/>
    <w:rsid w:val="00B260CD"/>
    <w:rsid w:val="00B6307A"/>
    <w:rsid w:val="00BD6430"/>
    <w:rsid w:val="00C37C04"/>
    <w:rsid w:val="00C74EFE"/>
    <w:rsid w:val="00C904CE"/>
    <w:rsid w:val="00CB69DD"/>
    <w:rsid w:val="00CC33BB"/>
    <w:rsid w:val="00CC42BA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755C9"/>
    <w:rsid w:val="00D81043"/>
    <w:rsid w:val="00DA105D"/>
    <w:rsid w:val="00DB4DE8"/>
    <w:rsid w:val="00DB7CFA"/>
    <w:rsid w:val="00E2373D"/>
    <w:rsid w:val="00E34EB5"/>
    <w:rsid w:val="00E42FF3"/>
    <w:rsid w:val="00E7648B"/>
    <w:rsid w:val="00EC6141"/>
    <w:rsid w:val="00F03BF9"/>
    <w:rsid w:val="00F065F4"/>
    <w:rsid w:val="00F57B0C"/>
    <w:rsid w:val="00F74527"/>
    <w:rsid w:val="00F84C23"/>
    <w:rsid w:val="00F92E77"/>
    <w:rsid w:val="00F9310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9463CA"/>
    <w:rsid w:val="00CD5E0D"/>
    <w:rsid w:val="00C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D685A-0B8B-4448-800F-B8A42C6C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1204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66</cp:revision>
  <dcterms:created xsi:type="dcterms:W3CDTF">2022-08-12T15:32:00Z</dcterms:created>
  <dcterms:modified xsi:type="dcterms:W3CDTF">2025-10-28T10:17:00Z</dcterms:modified>
</cp:coreProperties>
</file>